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9B88" w14:textId="48151862" w:rsidR="00C55F63" w:rsidRDefault="00307A6C" w:rsidP="00B30EAB">
      <w:pPr>
        <w:pStyle w:val="Titolo"/>
        <w:ind w:left="0" w:right="98"/>
        <w:rPr>
          <w:rFonts w:ascii="Garamond" w:hAnsi="Garamond"/>
          <w:bCs w:val="0"/>
          <w:smallCaps/>
          <w:sz w:val="26"/>
          <w:szCs w:val="26"/>
          <w:u w:val="none"/>
        </w:rPr>
      </w:pPr>
      <w:r w:rsidRPr="00307A6C">
        <w:rPr>
          <w:rFonts w:ascii="Garamond" w:hAnsi="Garamond"/>
          <w:bCs w:val="0"/>
          <w:smallCaps/>
          <w:sz w:val="26"/>
          <w:szCs w:val="26"/>
          <w:u w:val="none"/>
        </w:rPr>
        <w:t>Atto d’Obbligo</w:t>
      </w:r>
    </w:p>
    <w:p w14:paraId="1B9A364C" w14:textId="608EB66D" w:rsidR="00A53BD7" w:rsidRPr="00307A6C" w:rsidRDefault="00A53BD7" w:rsidP="00B30EAB">
      <w:pPr>
        <w:pStyle w:val="Titolo"/>
        <w:ind w:left="0" w:right="98"/>
        <w:rPr>
          <w:rFonts w:ascii="Garamond" w:hAnsi="Garamond"/>
          <w:bCs w:val="0"/>
          <w:smallCaps/>
          <w:sz w:val="26"/>
          <w:szCs w:val="26"/>
          <w:u w:val="none"/>
        </w:rPr>
      </w:pPr>
      <w:r>
        <w:rPr>
          <w:rFonts w:ascii="Garamond" w:hAnsi="Garamond"/>
          <w:bCs w:val="0"/>
          <w:smallCaps/>
          <w:sz w:val="26"/>
          <w:szCs w:val="26"/>
          <w:u w:val="none"/>
        </w:rPr>
        <w:t>di cui all’articolo 6, comma 6 del decreto legislativo 25 marzo 2024 n. 41</w:t>
      </w:r>
    </w:p>
    <w:p w14:paraId="0C36744B" w14:textId="71793A01" w:rsidR="00C55F63" w:rsidRPr="00307A6C" w:rsidRDefault="00C55F63" w:rsidP="00C56F1A">
      <w:pPr>
        <w:pStyle w:val="Titolo"/>
        <w:spacing w:before="48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815CB5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C.F.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</w:p>
    <w:p w14:paraId="476249E8" w14:textId="37793CDB" w:rsidR="00307A6C" w:rsidRPr="005E2EDF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in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…………………</w:t>
      </w:r>
      <w:proofErr w:type="gramStart"/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proofErr w:type="gramEnd"/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01D3B219" w14:textId="3742A21D" w:rsidR="00307A6C" w:rsidRPr="00307A6C" w:rsidRDefault="00EA1494" w:rsidP="00307A6C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 il ...................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,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in qualità di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:</w:t>
      </w:r>
    </w:p>
    <w:p w14:paraId="4ED45B6B" w14:textId="033B90F9" w:rsidR="00C55F63" w:rsidRDefault="00307A6C" w:rsidP="00A8099F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961F8B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F8B">
        <w:rPr>
          <w:rFonts w:ascii="Garamond" w:hAnsi="Garamond" w:cs="Arial"/>
          <w:u w:val="none"/>
        </w:rPr>
        <w:instrText xml:space="preserve"> FORMCHECKBOX </w:instrText>
      </w:r>
      <w:r w:rsidRPr="00961F8B">
        <w:rPr>
          <w:rFonts w:ascii="Garamond" w:hAnsi="Garamond" w:cs="Arial"/>
          <w:u w:val="none"/>
        </w:rPr>
      </w:r>
      <w:r w:rsidRPr="00961F8B">
        <w:rPr>
          <w:rFonts w:ascii="Garamond" w:hAnsi="Garamond" w:cs="Arial"/>
          <w:u w:val="none"/>
        </w:rPr>
        <w:fldChar w:fldCharType="separate"/>
      </w:r>
      <w:r w:rsidRPr="00961F8B">
        <w:rPr>
          <w:rFonts w:ascii="Garamond" w:hAnsi="Garamond" w:cs="Arial"/>
          <w:u w:val="none"/>
        </w:rPr>
        <w:fldChar w:fldCharType="end"/>
      </w:r>
      <w:r w:rsidRPr="00961F8B">
        <w:rPr>
          <w:rFonts w:ascii="Garamond" w:hAnsi="Garamond" w:cs="Arial"/>
          <w:u w:val="none"/>
        </w:rPr>
        <w:t xml:space="preserve">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rappresentante legale</w:t>
      </w:r>
    </w:p>
    <w:p w14:paraId="2820A286" w14:textId="77777777" w:rsidR="00693C65" w:rsidRDefault="00307A6C" w:rsidP="00307A6C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961F8B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F8B">
        <w:rPr>
          <w:rFonts w:ascii="Garamond" w:hAnsi="Garamond" w:cs="Arial"/>
          <w:u w:val="none"/>
        </w:rPr>
        <w:instrText xml:space="preserve"> FORMCHECKBOX </w:instrText>
      </w:r>
      <w:r w:rsidRPr="00961F8B">
        <w:rPr>
          <w:rFonts w:ascii="Garamond" w:hAnsi="Garamond" w:cs="Arial"/>
          <w:u w:val="none"/>
        </w:rPr>
      </w:r>
      <w:r w:rsidRPr="00961F8B">
        <w:rPr>
          <w:rFonts w:ascii="Garamond" w:hAnsi="Garamond" w:cs="Arial"/>
          <w:u w:val="none"/>
        </w:rPr>
        <w:fldChar w:fldCharType="separate"/>
      </w:r>
      <w:r w:rsidRPr="00961F8B">
        <w:rPr>
          <w:rFonts w:ascii="Garamond" w:hAnsi="Garamond" w:cs="Arial"/>
          <w:u w:val="none"/>
        </w:rPr>
        <w:fldChar w:fldCharType="end"/>
      </w:r>
      <w:r w:rsidRPr="00961F8B">
        <w:rPr>
          <w:rFonts w:ascii="Garamond" w:hAnsi="Garamond" w:cs="Arial"/>
          <w:u w:val="none"/>
        </w:rPr>
        <w:t xml:space="preserve"> 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procuratore speciale</w:t>
      </w:r>
    </w:p>
    <w:p w14:paraId="0A538F9B" w14:textId="1A18CB49" w:rsidR="00693C65" w:rsidRPr="002D732C" w:rsidRDefault="00693C65" w:rsidP="00693C65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961F8B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F8B">
        <w:rPr>
          <w:rFonts w:ascii="Garamond" w:hAnsi="Garamond" w:cs="Arial"/>
          <w:u w:val="none"/>
        </w:rPr>
        <w:instrText xml:space="preserve"> FORMCHECKBOX </w:instrText>
      </w:r>
      <w:r w:rsidRPr="00961F8B">
        <w:rPr>
          <w:rFonts w:ascii="Garamond" w:hAnsi="Garamond" w:cs="Arial"/>
          <w:u w:val="none"/>
        </w:rPr>
      </w:r>
      <w:r w:rsidRPr="00961F8B">
        <w:rPr>
          <w:rFonts w:ascii="Garamond" w:hAnsi="Garamond" w:cs="Arial"/>
          <w:u w:val="none"/>
        </w:rPr>
        <w:fldChar w:fldCharType="separate"/>
      </w:r>
      <w:r w:rsidRPr="00961F8B">
        <w:rPr>
          <w:rFonts w:ascii="Garamond" w:hAnsi="Garamond" w:cs="Arial"/>
          <w:u w:val="none"/>
        </w:rPr>
        <w:fldChar w:fldCharType="end"/>
      </w:r>
      <w:r w:rsidRPr="002D732C">
        <w:rPr>
          <w:rFonts w:ascii="Garamond" w:hAnsi="Garamond" w:cs="Arial"/>
          <w:b w:val="0"/>
          <w:bCs w:val="0"/>
          <w:u w:val="none"/>
        </w:rPr>
        <w:t xml:space="preserve"> </w:t>
      </w:r>
      <w:r w:rsidRPr="002D732C">
        <w:rPr>
          <w:rFonts w:ascii="Garamond" w:hAnsi="Garamond" w:cs="Arial"/>
          <w:b w:val="0"/>
          <w:bCs w:val="0"/>
          <w:sz w:val="26"/>
          <w:szCs w:val="26"/>
          <w:u w:val="none"/>
        </w:rPr>
        <w:t xml:space="preserve">altro </w:t>
      </w:r>
      <w:r w:rsidRPr="002D732C">
        <w:rPr>
          <w:rFonts w:ascii="Garamond" w:hAnsi="Garamond" w:cs="Arial"/>
          <w:b w:val="0"/>
          <w:bCs w:val="0"/>
          <w:i/>
          <w:iCs/>
          <w:sz w:val="26"/>
          <w:szCs w:val="26"/>
          <w:u w:val="none"/>
        </w:rPr>
        <w:t>(specificare)</w:t>
      </w:r>
      <w:r w:rsidRPr="002D732C">
        <w:rPr>
          <w:rFonts w:ascii="Garamond" w:hAnsi="Garamond" w:cs="Arial"/>
          <w:b w:val="0"/>
          <w:bCs w:val="0"/>
          <w:u w:val="none"/>
        </w:rPr>
        <w:t xml:space="preserve"> …………………………</w:t>
      </w:r>
      <w:r w:rsidR="002D732C">
        <w:rPr>
          <w:rFonts w:ascii="Garamond" w:hAnsi="Garamond" w:cs="Arial"/>
          <w:b w:val="0"/>
          <w:bCs w:val="0"/>
          <w:u w:val="none"/>
        </w:rPr>
        <w:t>…...</w:t>
      </w:r>
      <w:r w:rsidRPr="002D732C">
        <w:rPr>
          <w:rFonts w:ascii="Garamond" w:hAnsi="Garamond" w:cs="Arial"/>
          <w:b w:val="0"/>
          <w:bCs w:val="0"/>
          <w:u w:val="none"/>
        </w:rPr>
        <w:t>…………………………………………………….</w:t>
      </w:r>
    </w:p>
    <w:p w14:paraId="3D426F88" w14:textId="082FB9D8" w:rsidR="00307A6C" w:rsidRDefault="00307A6C" w:rsidP="00307A6C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del </w:t>
      </w:r>
      <w:r w:rsidR="00A53BD7" w:rsidRPr="00A53BD7">
        <w:rPr>
          <w:rFonts w:ascii="Garamond" w:hAnsi="Garamond"/>
          <w:sz w:val="26"/>
          <w:szCs w:val="26"/>
          <w:u w:val="none"/>
        </w:rPr>
        <w:t>candidato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693C65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</w:t>
      </w:r>
    </w:p>
    <w:p w14:paraId="0D42B1F1" w14:textId="299DB14A" w:rsidR="00113130" w:rsidRPr="005E2EDF" w:rsidRDefault="00C55F63" w:rsidP="00113130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7BEB34B4" w14:textId="0FB9C55E" w:rsidR="00113130" w:rsidRDefault="00113130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………………………….………………………………………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….…..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…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</w:t>
      </w:r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43C40604" w14:textId="7A17E8ED" w:rsidR="00C55F63" w:rsidRPr="00307A6C" w:rsidRDefault="00C55F63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n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5227A1BE" w14:textId="290B6643" w:rsidR="00C55F63" w:rsidRPr="00307A6C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........  partita 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I.V.A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 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</w:p>
    <w:p w14:paraId="5574CB24" w14:textId="50394087" w:rsidR="00C55F63" w:rsidRPr="00307A6C" w:rsidRDefault="00693C65" w:rsidP="00693C65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</w:p>
    <w:p w14:paraId="7CA20B1A" w14:textId="77777777" w:rsidR="00C55F63" w:rsidRPr="002D732C" w:rsidRDefault="00C55F63" w:rsidP="002D732C">
      <w:pPr>
        <w:pStyle w:val="Titolo"/>
        <w:spacing w:before="360" w:after="360"/>
        <w:ind w:left="0" w:right="96"/>
        <w:outlineLvl w:val="0"/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</w:pPr>
      <w:r w:rsidRPr="002D732C"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  <w:t>DICHIARA</w:t>
      </w:r>
    </w:p>
    <w:p w14:paraId="6F90DB47" w14:textId="00D4F782" w:rsidR="00C55F63" w:rsidRDefault="00C55F63" w:rsidP="00A8099F">
      <w:pPr>
        <w:pStyle w:val="Titolo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2D732C">
        <w:rPr>
          <w:rFonts w:ascii="Garamond" w:hAnsi="Garamond"/>
          <w:b w:val="0"/>
          <w:sz w:val="26"/>
          <w:szCs w:val="26"/>
          <w:u w:val="none"/>
        </w:rPr>
        <w:t>sotto la propria responsabilità</w:t>
      </w:r>
      <w:r w:rsidR="00250479" w:rsidRPr="002D732C">
        <w:rPr>
          <w:rFonts w:ascii="Garamond" w:hAnsi="Garamond"/>
          <w:b w:val="0"/>
          <w:sz w:val="26"/>
          <w:szCs w:val="26"/>
          <w:u w:val="none"/>
        </w:rPr>
        <w:t>, che</w:t>
      </w:r>
      <w:r w:rsidR="002D732C">
        <w:rPr>
          <w:rFonts w:ascii="Garamond" w:hAnsi="Garamond"/>
          <w:b w:val="0"/>
          <w:sz w:val="26"/>
          <w:szCs w:val="26"/>
          <w:u w:val="none"/>
        </w:rPr>
        <w:t xml:space="preserve"> con l’aggiudicazione della </w:t>
      </w:r>
      <w:r w:rsidR="002D732C" w:rsidRPr="00BF6701">
        <w:rPr>
          <w:rFonts w:ascii="Garamond" w:hAnsi="Garamond"/>
          <w:bCs w:val="0"/>
          <w:sz w:val="26"/>
          <w:szCs w:val="26"/>
          <w:u w:val="none"/>
        </w:rPr>
        <w:t>concessione</w:t>
      </w:r>
      <w:r w:rsidR="002D732C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2D732C" w:rsidRPr="002D732C">
        <w:rPr>
          <w:rFonts w:ascii="Garamond" w:hAnsi="Garamond"/>
          <w:b w:val="0"/>
          <w:sz w:val="26"/>
          <w:szCs w:val="26"/>
          <w:u w:val="none"/>
        </w:rPr>
        <w:t xml:space="preserve">per l’esercizio e la raccolta dei giochi di cui all’articolo </w:t>
      </w:r>
      <w:r w:rsidR="005E2EDF">
        <w:rPr>
          <w:rFonts w:ascii="Garamond" w:hAnsi="Garamond"/>
          <w:b w:val="0"/>
          <w:sz w:val="26"/>
          <w:szCs w:val="26"/>
          <w:u w:val="none"/>
        </w:rPr>
        <w:t>2</w:t>
      </w:r>
      <w:r w:rsidR="002D732C" w:rsidRPr="002D732C">
        <w:rPr>
          <w:rFonts w:ascii="Garamond" w:hAnsi="Garamond"/>
          <w:b w:val="0"/>
          <w:sz w:val="26"/>
          <w:szCs w:val="26"/>
          <w:u w:val="none"/>
        </w:rPr>
        <w:t xml:space="preserve">, comma </w:t>
      </w:r>
      <w:r w:rsidR="005E2EDF">
        <w:rPr>
          <w:rFonts w:ascii="Garamond" w:hAnsi="Garamond"/>
          <w:b w:val="0"/>
          <w:sz w:val="26"/>
          <w:szCs w:val="26"/>
          <w:u w:val="none"/>
        </w:rPr>
        <w:t>1</w:t>
      </w:r>
      <w:r w:rsidR="002D732C" w:rsidRPr="002D732C">
        <w:rPr>
          <w:rFonts w:ascii="Garamond" w:hAnsi="Garamond"/>
          <w:b w:val="0"/>
          <w:sz w:val="26"/>
          <w:szCs w:val="26"/>
          <w:u w:val="none"/>
        </w:rPr>
        <w:t>, del</w:t>
      </w:r>
      <w:r w:rsidR="005E2EDF">
        <w:rPr>
          <w:rFonts w:ascii="Garamond" w:hAnsi="Garamond"/>
          <w:b w:val="0"/>
          <w:sz w:val="26"/>
          <w:szCs w:val="26"/>
          <w:u w:val="none"/>
        </w:rPr>
        <w:t xml:space="preserve">la </w:t>
      </w:r>
      <w:r w:rsidR="005E2EDF" w:rsidRPr="005E2EDF">
        <w:rPr>
          <w:rFonts w:ascii="Garamond" w:hAnsi="Garamond"/>
          <w:bCs w:val="0"/>
          <w:sz w:val="26"/>
          <w:szCs w:val="26"/>
          <w:u w:val="none"/>
        </w:rPr>
        <w:t xml:space="preserve">convenzione </w:t>
      </w:r>
      <w:r w:rsidR="005E2EDF" w:rsidRPr="00BF6701">
        <w:rPr>
          <w:rFonts w:ascii="Garamond" w:hAnsi="Garamond"/>
          <w:b w:val="0"/>
          <w:sz w:val="26"/>
          <w:szCs w:val="26"/>
          <w:u w:val="none"/>
        </w:rPr>
        <w:t>di</w:t>
      </w:r>
      <w:r w:rsidR="005E2EDF" w:rsidRPr="005E2EDF">
        <w:rPr>
          <w:rFonts w:ascii="Garamond" w:hAnsi="Garamond"/>
          <w:bCs w:val="0"/>
          <w:sz w:val="26"/>
          <w:szCs w:val="26"/>
          <w:u w:val="none"/>
        </w:rPr>
        <w:t xml:space="preserve"> concessione</w:t>
      </w:r>
      <w:r w:rsidR="002D732C">
        <w:rPr>
          <w:rFonts w:ascii="Garamond" w:hAnsi="Garamond"/>
          <w:b w:val="0"/>
          <w:sz w:val="26"/>
          <w:szCs w:val="26"/>
          <w:u w:val="none"/>
        </w:rPr>
        <w:t xml:space="preserve"> assume i seguenti obblighi valevoli per l’intera durata della </w:t>
      </w:r>
      <w:r w:rsidR="002D732C" w:rsidRPr="005E2EDF">
        <w:rPr>
          <w:rFonts w:ascii="Garamond" w:hAnsi="Garamond"/>
          <w:bCs w:val="0"/>
          <w:sz w:val="26"/>
          <w:szCs w:val="26"/>
          <w:u w:val="none"/>
        </w:rPr>
        <w:t>concessione</w:t>
      </w:r>
      <w:r w:rsidRPr="002D732C">
        <w:rPr>
          <w:rFonts w:ascii="Garamond" w:hAnsi="Garamond"/>
          <w:b w:val="0"/>
          <w:sz w:val="26"/>
          <w:szCs w:val="26"/>
          <w:u w:val="none"/>
        </w:rPr>
        <w:t>:</w:t>
      </w:r>
    </w:p>
    <w:p w14:paraId="4B42B060" w14:textId="13FC819F" w:rsidR="002D732C" w:rsidRPr="004B05C9" w:rsidRDefault="002D732C" w:rsidP="002D732C">
      <w:pPr>
        <w:pStyle w:val="Titolo"/>
        <w:numPr>
          <w:ilvl w:val="0"/>
          <w:numId w:val="37"/>
        </w:numPr>
        <w:spacing w:before="180"/>
        <w:ind w:left="340" w:right="96" w:hanging="34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sz w:val="26"/>
          <w:szCs w:val="26"/>
          <w:u w:val="none"/>
        </w:rPr>
        <w:t xml:space="preserve">dimostrazione, su richiesta di </w:t>
      </w:r>
      <w:r w:rsidRPr="004B05C9">
        <w:rPr>
          <w:rFonts w:ascii="Garamond" w:hAnsi="Garamond"/>
          <w:bCs w:val="0"/>
          <w:sz w:val="26"/>
          <w:szCs w:val="26"/>
          <w:u w:val="none"/>
        </w:rPr>
        <w:t>ADM</w:t>
      </w:r>
      <w:r w:rsidRPr="004B05C9">
        <w:rPr>
          <w:rFonts w:ascii="Garamond" w:hAnsi="Garamond"/>
          <w:b w:val="0"/>
          <w:sz w:val="26"/>
          <w:szCs w:val="26"/>
          <w:u w:val="none"/>
        </w:rPr>
        <w:t xml:space="preserve">, della persistenza dei requisiti e delle condizioni di cui </w:t>
      </w:r>
      <w:r w:rsidR="00207A84" w:rsidRPr="004B05C9">
        <w:rPr>
          <w:rFonts w:ascii="Garamond" w:hAnsi="Garamond"/>
          <w:b w:val="0"/>
          <w:sz w:val="26"/>
          <w:szCs w:val="26"/>
          <w:u w:val="none"/>
        </w:rPr>
        <w:t xml:space="preserve">al capitolo 9 delle </w:t>
      </w:r>
      <w:r w:rsidR="00207A84" w:rsidRPr="005E2EDF">
        <w:rPr>
          <w:rFonts w:ascii="Garamond" w:hAnsi="Garamond"/>
          <w:bCs w:val="0"/>
          <w:sz w:val="26"/>
          <w:szCs w:val="26"/>
          <w:u w:val="none"/>
        </w:rPr>
        <w:t>regole amministrative</w:t>
      </w:r>
      <w:r w:rsidR="00207A84" w:rsidRPr="004B05C9">
        <w:rPr>
          <w:rFonts w:ascii="Garamond" w:hAnsi="Garamond"/>
          <w:b w:val="0"/>
          <w:sz w:val="26"/>
          <w:szCs w:val="26"/>
          <w:u w:val="none"/>
        </w:rPr>
        <w:t>;</w:t>
      </w:r>
    </w:p>
    <w:p w14:paraId="43051A3D" w14:textId="05208580" w:rsidR="00207A84" w:rsidRPr="004B05C9" w:rsidRDefault="00207A84" w:rsidP="002D732C">
      <w:pPr>
        <w:pStyle w:val="Titolo"/>
        <w:numPr>
          <w:ilvl w:val="0"/>
          <w:numId w:val="37"/>
        </w:numPr>
        <w:spacing w:before="180"/>
        <w:ind w:left="340" w:right="96" w:hanging="34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sz w:val="26"/>
          <w:szCs w:val="26"/>
          <w:u w:val="none"/>
        </w:rPr>
        <w:t>immediata e integrale ricostituzione del capitale sociale nei casi di sua riduzione;</w:t>
      </w:r>
    </w:p>
    <w:p w14:paraId="50ACADE7" w14:textId="59EE63B5" w:rsidR="00040E0F" w:rsidRPr="004B05C9" w:rsidRDefault="00207A84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sz w:val="26"/>
          <w:szCs w:val="26"/>
          <w:u w:val="none"/>
        </w:rPr>
        <w:t xml:space="preserve">accesso ai giocatori nell’area operativa del sito internet o delle </w:t>
      </w:r>
      <w:r w:rsidRPr="00BF6701">
        <w:rPr>
          <w:rFonts w:ascii="Garamond" w:hAnsi="Garamond"/>
          <w:bCs w:val="0"/>
          <w:sz w:val="26"/>
          <w:szCs w:val="26"/>
          <w:u w:val="none"/>
        </w:rPr>
        <w:t>App</w:t>
      </w:r>
      <w:r w:rsidRPr="004B05C9">
        <w:rPr>
          <w:rFonts w:ascii="Garamond" w:hAnsi="Garamond"/>
          <w:b w:val="0"/>
          <w:sz w:val="26"/>
          <w:szCs w:val="26"/>
          <w:u w:val="none"/>
        </w:rPr>
        <w:t xml:space="preserve"> di gioco dedicati all’offerta dei giochi di cui all’articolo 2, comma 1 della </w:t>
      </w:r>
      <w:r w:rsidRPr="005E2EDF">
        <w:rPr>
          <w:rFonts w:ascii="Garamond" w:hAnsi="Garamond"/>
          <w:bCs w:val="0"/>
          <w:sz w:val="26"/>
          <w:szCs w:val="26"/>
          <w:u w:val="none"/>
        </w:rPr>
        <w:t xml:space="preserve">convenzione </w:t>
      </w:r>
      <w:r w:rsidRPr="00BF6701">
        <w:rPr>
          <w:rFonts w:ascii="Garamond" w:hAnsi="Garamond"/>
          <w:b w:val="0"/>
          <w:sz w:val="26"/>
          <w:szCs w:val="26"/>
          <w:u w:val="none"/>
        </w:rPr>
        <w:t xml:space="preserve">di </w:t>
      </w:r>
      <w:r w:rsidRPr="005E2EDF">
        <w:rPr>
          <w:rFonts w:ascii="Garamond" w:hAnsi="Garamond"/>
          <w:bCs w:val="0"/>
          <w:sz w:val="26"/>
          <w:szCs w:val="26"/>
          <w:u w:val="none"/>
        </w:rPr>
        <w:t>concessione</w:t>
      </w:r>
      <w:r w:rsidRPr="004B05C9">
        <w:rPr>
          <w:rFonts w:ascii="Garamond" w:hAnsi="Garamond"/>
          <w:b w:val="0"/>
          <w:sz w:val="26"/>
          <w:szCs w:val="26"/>
          <w:u w:val="none"/>
        </w:rPr>
        <w:t>, nonché a quelli di cui all</w:t>
      </w:r>
      <w:r w:rsidR="00BF6701">
        <w:rPr>
          <w:rFonts w:ascii="Garamond" w:hAnsi="Garamond"/>
          <w:b w:val="0"/>
          <w:sz w:val="26"/>
          <w:szCs w:val="26"/>
          <w:u w:val="none"/>
        </w:rPr>
        <w:t>’articolo 2, comma 3 previa autorizzazione di ADM e conclusione di un accordo negoziale con i titolari unici di concessione per la gestione e sviluppo dei medesimi giochi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70036788" w14:textId="4803C90A" w:rsidR="00207A84" w:rsidRPr="004B05C9" w:rsidRDefault="00207A84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in caso di accesso a ogni tipologia di </w:t>
      </w:r>
      <w:r w:rsidR="00753069"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gioco oggetto di </w:t>
      </w:r>
      <w:r w:rsidR="00753069" w:rsidRPr="00AA3643">
        <w:rPr>
          <w:rFonts w:ascii="Garamond" w:hAnsi="Garamond"/>
          <w:sz w:val="26"/>
          <w:szCs w:val="26"/>
          <w:u w:val="none"/>
        </w:rPr>
        <w:t>concessione</w:t>
      </w:r>
      <w:r w:rsidR="00753069"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, tramite una specifica </w:t>
      </w:r>
      <w:r w:rsidR="00753069" w:rsidRPr="00AA3643">
        <w:rPr>
          <w:rFonts w:ascii="Garamond" w:hAnsi="Garamond"/>
          <w:sz w:val="26"/>
          <w:szCs w:val="26"/>
          <w:u w:val="none"/>
        </w:rPr>
        <w:t>App</w:t>
      </w:r>
      <w:r w:rsidR="00753069"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, sottoposta a certificazione, le relative caratteristiche tecniche, sono definite da </w:t>
      </w:r>
      <w:r w:rsidR="00753069" w:rsidRPr="004B05C9">
        <w:rPr>
          <w:rFonts w:ascii="Garamond" w:hAnsi="Garamond"/>
          <w:sz w:val="26"/>
          <w:szCs w:val="26"/>
          <w:u w:val="none"/>
        </w:rPr>
        <w:t>ADM</w:t>
      </w:r>
      <w:r w:rsidR="00753069"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379E1065" w14:textId="670FECFE" w:rsidR="00753069" w:rsidRPr="004B05C9" w:rsidRDefault="00753069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adozione e messa a disposizione dei meccanismi di tutela </w:t>
      </w:r>
      <w:r w:rsidR="00865CDC"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del giocatore di cui all’articolo 20 della </w:t>
      </w:r>
      <w:r w:rsidR="00865CDC" w:rsidRPr="00A53BD7">
        <w:rPr>
          <w:rFonts w:ascii="Garamond" w:hAnsi="Garamond"/>
          <w:sz w:val="26"/>
          <w:szCs w:val="26"/>
          <w:u w:val="none"/>
        </w:rPr>
        <w:t xml:space="preserve">convenzione </w:t>
      </w:r>
      <w:r w:rsidR="00865CDC" w:rsidRPr="00AA3643">
        <w:rPr>
          <w:rFonts w:ascii="Garamond" w:hAnsi="Garamond"/>
          <w:b w:val="0"/>
          <w:bCs w:val="0"/>
          <w:sz w:val="26"/>
          <w:szCs w:val="26"/>
          <w:u w:val="none"/>
        </w:rPr>
        <w:t>di</w:t>
      </w:r>
      <w:r w:rsidR="00865CDC" w:rsidRPr="00A53BD7">
        <w:rPr>
          <w:rFonts w:ascii="Garamond" w:hAnsi="Garamond"/>
          <w:sz w:val="26"/>
          <w:szCs w:val="26"/>
          <w:u w:val="none"/>
        </w:rPr>
        <w:t xml:space="preserve"> concessione</w:t>
      </w:r>
      <w:r w:rsidR="00865CDC"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4D67286E" w14:textId="7F36C10D" w:rsidR="00865CDC" w:rsidRPr="004B05C9" w:rsidRDefault="00865CDC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esclusione dall’accesso al gioco da parte dei minori ed esplicitazione del relativo divieto in modo visibile negli ambienti virtuali di gioco gestiti dal </w:t>
      </w:r>
      <w:r w:rsidRPr="00A53BD7">
        <w:rPr>
          <w:rFonts w:ascii="Garamond" w:hAnsi="Garamond"/>
          <w:sz w:val="26"/>
          <w:szCs w:val="26"/>
          <w:u w:val="none"/>
        </w:rPr>
        <w:t>concessionario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745570CE" w14:textId="0F07166A" w:rsidR="00865CDC" w:rsidRPr="004B05C9" w:rsidRDefault="00865CDC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lastRenderedPageBreak/>
        <w:t xml:space="preserve">indicazione, in modo visibile, sul sito internet e sulle </w:t>
      </w:r>
      <w:r w:rsidRPr="00AA3643">
        <w:rPr>
          <w:rFonts w:ascii="Garamond" w:hAnsi="Garamond"/>
          <w:sz w:val="26"/>
          <w:szCs w:val="26"/>
          <w:u w:val="none"/>
        </w:rPr>
        <w:t>App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di gioco del </w:t>
      </w:r>
      <w:r w:rsidRPr="00A53BD7">
        <w:rPr>
          <w:rFonts w:ascii="Garamond" w:hAnsi="Garamond"/>
          <w:sz w:val="26"/>
          <w:szCs w:val="26"/>
          <w:u w:val="none"/>
        </w:rPr>
        <w:t>concessionario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del numero identificativo della </w:t>
      </w:r>
      <w:r w:rsidRPr="00A53BD7">
        <w:rPr>
          <w:rFonts w:ascii="Garamond" w:hAnsi="Garamond"/>
          <w:sz w:val="26"/>
          <w:szCs w:val="26"/>
          <w:u w:val="none"/>
        </w:rPr>
        <w:t>concessione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in titolarità e del marchio istituzionale di </w:t>
      </w:r>
      <w:r w:rsidRPr="004B05C9">
        <w:rPr>
          <w:rFonts w:ascii="Garamond" w:hAnsi="Garamond"/>
          <w:sz w:val="26"/>
          <w:szCs w:val="26"/>
          <w:u w:val="none"/>
        </w:rPr>
        <w:t>ADM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22A6B18F" w14:textId="3231E2FE" w:rsidR="00865CDC" w:rsidRPr="004B05C9" w:rsidRDefault="00865CDC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promozione di comportamenti responsabili di gioco da parte dei giocatori e vigilanza sulla loro </w:t>
      </w:r>
      <w:r w:rsidR="009A062A" w:rsidRPr="004B05C9">
        <w:rPr>
          <w:rFonts w:ascii="Garamond" w:hAnsi="Garamond"/>
          <w:b w:val="0"/>
          <w:bCs w:val="0"/>
          <w:sz w:val="26"/>
          <w:szCs w:val="26"/>
          <w:u w:val="none"/>
        </w:rPr>
        <w:t>adozione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628AC9A9" w14:textId="710B112C" w:rsidR="009A062A" w:rsidRPr="004B05C9" w:rsidRDefault="00FF11D2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svolgimento </w:t>
      </w:r>
      <w:r w:rsidRPr="00FB2132">
        <w:rPr>
          <w:rFonts w:ascii="Garamond" w:hAnsi="Garamond"/>
          <w:b w:val="0"/>
          <w:bCs w:val="0"/>
          <w:sz w:val="26"/>
          <w:szCs w:val="26"/>
          <w:u w:val="none"/>
        </w:rPr>
        <w:t>dell’at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tività di </w:t>
      </w:r>
      <w:r w:rsidRPr="00AA3643">
        <w:rPr>
          <w:rFonts w:ascii="Garamond" w:hAnsi="Garamond"/>
          <w:b w:val="0"/>
          <w:bCs w:val="0"/>
          <w:sz w:val="26"/>
          <w:szCs w:val="26"/>
          <w:u w:val="none"/>
        </w:rPr>
        <w:t>commercializzazione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esclusivamente mediante il canale prescelto dei giochi oggetto di </w:t>
      </w:r>
      <w:r w:rsidRPr="00A53BD7">
        <w:rPr>
          <w:rFonts w:ascii="Garamond" w:hAnsi="Garamond"/>
          <w:sz w:val="26"/>
          <w:szCs w:val="26"/>
          <w:u w:val="none"/>
        </w:rPr>
        <w:t>concessione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002AE1FB" w14:textId="20B32314" w:rsidR="00FF11D2" w:rsidRPr="004B05C9" w:rsidRDefault="00FF11D2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impegno a collaborare con </w:t>
      </w:r>
      <w:r w:rsidRPr="00A53BD7">
        <w:rPr>
          <w:rFonts w:ascii="Garamond" w:hAnsi="Garamond"/>
          <w:sz w:val="26"/>
          <w:szCs w:val="26"/>
          <w:u w:val="none"/>
        </w:rPr>
        <w:t>ADM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>, anche mediante messa a disposizione, su richiesta, di atti e documenti, per l’espletamento delle sue attività di vigilanza e controllo;</w:t>
      </w:r>
    </w:p>
    <w:p w14:paraId="4F89E6E7" w14:textId="04359AC8" w:rsidR="00FF11D2" w:rsidRPr="004B05C9" w:rsidRDefault="00FF11D2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utilizzo di conti correnti bancari o postali esclusivamente dedicati alla gestione delle somme depositate sui </w:t>
      </w:r>
      <w:r w:rsidRPr="00A53BD7">
        <w:rPr>
          <w:rFonts w:ascii="Garamond" w:hAnsi="Garamond"/>
          <w:sz w:val="26"/>
          <w:szCs w:val="26"/>
          <w:u w:val="none"/>
        </w:rPr>
        <w:t>conti di gioco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dei giocatori;</w:t>
      </w:r>
    </w:p>
    <w:p w14:paraId="155E15FA" w14:textId="549969FA" w:rsidR="00FF11D2" w:rsidRPr="004B05C9" w:rsidRDefault="00FF11D2" w:rsidP="003F54F4">
      <w:pPr>
        <w:pStyle w:val="Titolo"/>
        <w:numPr>
          <w:ilvl w:val="0"/>
          <w:numId w:val="37"/>
        </w:numPr>
        <w:spacing w:before="120"/>
        <w:ind w:left="357" w:right="0" w:hanging="34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pagamento, a decorrere dalla data di sottoscrizione della </w:t>
      </w:r>
      <w:r w:rsidRPr="00A53BD7">
        <w:rPr>
          <w:rFonts w:ascii="Garamond" w:hAnsi="Garamond"/>
          <w:sz w:val="26"/>
          <w:szCs w:val="26"/>
          <w:u w:val="none"/>
        </w:rPr>
        <w:t>convenzione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accessiva alla </w:t>
      </w:r>
      <w:r w:rsidRPr="00A53BD7">
        <w:rPr>
          <w:rFonts w:ascii="Garamond" w:hAnsi="Garamond"/>
          <w:sz w:val="26"/>
          <w:szCs w:val="26"/>
          <w:u w:val="none"/>
        </w:rPr>
        <w:t>concessione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, di un canone annuo di </w:t>
      </w:r>
      <w:r w:rsidRPr="00A53BD7">
        <w:rPr>
          <w:rFonts w:ascii="Garamond" w:hAnsi="Garamond"/>
          <w:sz w:val="26"/>
          <w:szCs w:val="26"/>
          <w:u w:val="none"/>
        </w:rPr>
        <w:t>concessione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determinato nella misura del tre per cento del margine netto del </w:t>
      </w:r>
      <w:r w:rsidRPr="00A53BD7">
        <w:rPr>
          <w:rFonts w:ascii="Garamond" w:hAnsi="Garamond"/>
          <w:sz w:val="26"/>
          <w:szCs w:val="26"/>
          <w:u w:val="none"/>
        </w:rPr>
        <w:t>concessionario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calcolato sottraendo all’importo della raccolta di gioco l’ammontare delle vincite erogate e delle relative imposte e quote di prelievo ovvero del compenso del </w:t>
      </w:r>
      <w:r w:rsidRPr="00A53BD7">
        <w:rPr>
          <w:rFonts w:ascii="Garamond" w:hAnsi="Garamond"/>
          <w:sz w:val="26"/>
          <w:szCs w:val="26"/>
          <w:u w:val="none"/>
        </w:rPr>
        <w:t>concessionario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per i giochi in </w:t>
      </w:r>
      <w:r w:rsidRPr="00A53BD7">
        <w:rPr>
          <w:rFonts w:ascii="Garamond" w:hAnsi="Garamond"/>
          <w:sz w:val="26"/>
          <w:szCs w:val="26"/>
          <w:u w:val="none"/>
        </w:rPr>
        <w:t>concessione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 xml:space="preserve"> non soggetti a un prelievo tributario calcolato sulla differenza fra raccolta e vincite erogate, versato in due rate di pari importo entro il 16 gennaio e il 16 luglio di ogni anno di </w:t>
      </w:r>
      <w:r w:rsidRPr="00A53BD7">
        <w:rPr>
          <w:rFonts w:ascii="Garamond" w:hAnsi="Garamond"/>
          <w:sz w:val="26"/>
          <w:szCs w:val="26"/>
          <w:u w:val="none"/>
        </w:rPr>
        <w:t>concessione</w:t>
      </w:r>
      <w:r w:rsidRPr="004B05C9">
        <w:rPr>
          <w:rFonts w:ascii="Garamond" w:hAnsi="Garamond"/>
          <w:b w:val="0"/>
          <w:bCs w:val="0"/>
          <w:sz w:val="26"/>
          <w:szCs w:val="26"/>
          <w:u w:val="none"/>
        </w:rPr>
        <w:t>;</w:t>
      </w:r>
    </w:p>
    <w:p w14:paraId="0B985B40" w14:textId="77777777" w:rsidR="00D87A1A" w:rsidRPr="004B05C9" w:rsidRDefault="00EE42FD" w:rsidP="00EE42FD">
      <w:pPr>
        <w:pStyle w:val="Titolo"/>
        <w:tabs>
          <w:tab w:val="left" w:pos="9360"/>
        </w:tabs>
        <w:spacing w:before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bookmarkStart w:id="0" w:name="_Hlk146820905"/>
      <w:r w:rsidRPr="004B05C9">
        <w:rPr>
          <w:rFonts w:ascii="Garamond" w:hAnsi="Garamond"/>
          <w:b w:val="0"/>
          <w:sz w:val="26"/>
          <w:szCs w:val="26"/>
          <w:u w:val="none"/>
        </w:rPr>
        <w:t>I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l/La sottoscritto/a dichiara, inoltre, di essere informato che i dati personali raccolti saranno trattati con le modalità previste dall’Informativa sul trattamento dei dati personali ai sensi del Regolamento (UE) 2016/679 del 27</w:t>
      </w:r>
      <w:r w:rsidR="00AA3697" w:rsidRPr="004B05C9">
        <w:rPr>
          <w:rFonts w:ascii="Garamond" w:hAnsi="Garamond"/>
          <w:b w:val="0"/>
          <w:sz w:val="26"/>
          <w:szCs w:val="26"/>
          <w:u w:val="none"/>
        </w:rPr>
        <w:t xml:space="preserve"> aprile 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2016 pubblicata sul sito istituzionale dell’Agenzia delle dogane e dei monopoli (https://www.adm.gov.it/portale/informativa).</w:t>
      </w:r>
    </w:p>
    <w:bookmarkEnd w:id="0"/>
    <w:p w14:paraId="7D1E18D5" w14:textId="692B7BC5" w:rsidR="004B05C9" w:rsidRPr="004B05C9" w:rsidRDefault="004B05C9" w:rsidP="004B05C9">
      <w:pPr>
        <w:pStyle w:val="Paragrafoelenco"/>
        <w:keepLines/>
        <w:spacing w:before="600" w:line="240" w:lineRule="auto"/>
        <w:ind w:left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Letto, confermato e sottoscritto digitalmente, </w:t>
      </w:r>
      <w:r w:rsidR="00320CD6" w:rsidRPr="000B017F">
        <w:rPr>
          <w:rFonts w:ascii="Garamond" w:hAnsi="Garamond"/>
          <w:sz w:val="26"/>
          <w:szCs w:val="26"/>
        </w:rPr>
        <w:t>ai sensi del decreto legislativo 7 marzo 2005, n. 82</w:t>
      </w:r>
    </w:p>
    <w:p w14:paraId="681A359F" w14:textId="4ED8DFB6" w:rsidR="004B05C9" w:rsidRPr="004B05C9" w:rsidRDefault="004B05C9" w:rsidP="004B05C9">
      <w:pPr>
        <w:pStyle w:val="Paragrafoelenco"/>
        <w:keepLines/>
        <w:spacing w:before="72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Per </w:t>
      </w:r>
      <w:r w:rsidR="00A53BD7">
        <w:rPr>
          <w:rFonts w:ascii="Garamond" w:hAnsi="Garamond" w:cs="Arial"/>
          <w:sz w:val="26"/>
          <w:szCs w:val="26"/>
        </w:rPr>
        <w:t xml:space="preserve">il </w:t>
      </w:r>
      <w:r w:rsidR="00A53BD7" w:rsidRPr="00A53BD7">
        <w:rPr>
          <w:rFonts w:ascii="Garamond" w:hAnsi="Garamond" w:cs="Arial"/>
          <w:b/>
          <w:bCs/>
          <w:sz w:val="26"/>
          <w:szCs w:val="26"/>
        </w:rPr>
        <w:t>candidato</w:t>
      </w:r>
      <w:r w:rsidRPr="004B05C9">
        <w:rPr>
          <w:rFonts w:ascii="Garamond" w:hAnsi="Garamond" w:cs="Arial"/>
          <w:bCs/>
          <w:sz w:val="26"/>
          <w:szCs w:val="26"/>
        </w:rPr>
        <w:t xml:space="preserve"> </w:t>
      </w:r>
      <w:r w:rsidRPr="004B05C9">
        <w:rPr>
          <w:rFonts w:ascii="Garamond" w:hAnsi="Garamond" w:cs="Arial"/>
          <w:sz w:val="26"/>
          <w:szCs w:val="26"/>
        </w:rPr>
        <w:t>_</w:t>
      </w:r>
      <w:r w:rsidR="00A53BD7">
        <w:rPr>
          <w:rFonts w:ascii="Garamond" w:hAnsi="Garamond" w:cs="Arial"/>
          <w:sz w:val="26"/>
          <w:szCs w:val="26"/>
        </w:rPr>
        <w:t>____________</w:t>
      </w:r>
      <w:r w:rsidRPr="004B05C9">
        <w:rPr>
          <w:rFonts w:ascii="Garamond" w:hAnsi="Garamond" w:cs="Arial"/>
          <w:sz w:val="26"/>
          <w:szCs w:val="26"/>
        </w:rPr>
        <w:t>________________________________________________</w:t>
      </w:r>
    </w:p>
    <w:p w14:paraId="5087F9FD" w14:textId="77777777" w:rsidR="004B05C9" w:rsidRPr="004B05C9" w:rsidRDefault="004B05C9" w:rsidP="004B05C9">
      <w:pPr>
        <w:pStyle w:val="Paragrafoelenco"/>
        <w:keepLines/>
        <w:spacing w:before="36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Dott. ………………………</w:t>
      </w:r>
      <w:proofErr w:type="gramStart"/>
      <w:r w:rsidRPr="004B05C9">
        <w:rPr>
          <w:rFonts w:ascii="Garamond" w:hAnsi="Garamond" w:cs="Arial"/>
          <w:sz w:val="26"/>
          <w:szCs w:val="26"/>
        </w:rPr>
        <w:t>…….</w:t>
      </w:r>
      <w:proofErr w:type="gramEnd"/>
      <w:r w:rsidRPr="004B05C9">
        <w:rPr>
          <w:rFonts w:ascii="Garamond" w:hAnsi="Garamond" w:cs="Arial"/>
          <w:sz w:val="26"/>
          <w:szCs w:val="26"/>
        </w:rPr>
        <w:t>……………………………………………….…………</w:t>
      </w:r>
    </w:p>
    <w:p w14:paraId="0B8E47F7" w14:textId="77777777" w:rsidR="004B05C9" w:rsidRPr="004B05C9" w:rsidRDefault="004B05C9" w:rsidP="004B05C9">
      <w:pPr>
        <w:pStyle w:val="Paragrafoelenco"/>
        <w:keepLines/>
        <w:spacing w:before="360" w:line="240" w:lineRule="auto"/>
        <w:ind w:left="0"/>
        <w:contextualSpacing w:val="0"/>
        <w:jc w:val="both"/>
        <w:rPr>
          <w:rFonts w:ascii="Garamond" w:hAnsi="Garamond"/>
          <w:color w:val="000000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_______________________________________________________________________ </w:t>
      </w:r>
      <w:r w:rsidRPr="004B05C9">
        <w:rPr>
          <w:rFonts w:ascii="Garamond" w:hAnsi="Garamond" w:cs="Arial"/>
          <w:i/>
          <w:sz w:val="26"/>
          <w:szCs w:val="26"/>
        </w:rPr>
        <w:t>(riga per indicazione in chiaro, se previsto dal sistema di firma, dell’avvenuta apposizione della firma stessa)</w:t>
      </w:r>
    </w:p>
    <w:sectPr w:rsidR="004B05C9" w:rsidRPr="004B05C9" w:rsidSect="00DC268E">
      <w:headerReference w:type="default" r:id="rId8"/>
      <w:footerReference w:type="default" r:id="rId9"/>
      <w:pgSz w:w="11906" w:h="16838"/>
      <w:pgMar w:top="1276" w:right="1134" w:bottom="127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0854" w14:textId="77777777" w:rsidR="00B9502E" w:rsidRDefault="00B9502E">
      <w:r>
        <w:separator/>
      </w:r>
    </w:p>
  </w:endnote>
  <w:endnote w:type="continuationSeparator" w:id="0">
    <w:p w14:paraId="003D2FB1" w14:textId="77777777" w:rsidR="00B9502E" w:rsidRDefault="00B9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794005"/>
      <w:docPartObj>
        <w:docPartGallery w:val="Page Numbers (Bottom of Page)"/>
        <w:docPartUnique/>
      </w:docPartObj>
    </w:sdtPr>
    <w:sdtContent>
      <w:p w14:paraId="6E466147" w14:textId="08B8B0C9" w:rsidR="009A062A" w:rsidRDefault="009A062A" w:rsidP="009A0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3B8D8" w14:textId="77777777" w:rsidR="00B9502E" w:rsidRDefault="00B9502E">
      <w:r>
        <w:separator/>
      </w:r>
    </w:p>
  </w:footnote>
  <w:footnote w:type="continuationSeparator" w:id="0">
    <w:p w14:paraId="5C7E34F3" w14:textId="77777777" w:rsidR="00B9502E" w:rsidRDefault="00B9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0957" w14:textId="1A4ADA3C" w:rsidR="009A062A" w:rsidRPr="009A062A" w:rsidRDefault="002E1071" w:rsidP="009A062A">
    <w:pPr>
      <w:pStyle w:val="Intestazione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A</w:t>
    </w:r>
    <w:r w:rsidR="00A53BD7">
      <w:rPr>
        <w:rFonts w:ascii="Garamond" w:hAnsi="Garamond"/>
        <w:sz w:val="22"/>
        <w:szCs w:val="22"/>
      </w:rPr>
      <w:t xml:space="preserve">llegato </w:t>
    </w:r>
    <w:r w:rsidR="00C836E5">
      <w:rPr>
        <w:rFonts w:ascii="Garamond" w:hAnsi="Garamond"/>
        <w:sz w:val="22"/>
        <w:szCs w:val="22"/>
      </w:rPr>
      <w:t>6</w:t>
    </w:r>
    <w:r w:rsidR="00CC4689">
      <w:rPr>
        <w:rFonts w:ascii="Garamond" w:hAnsi="Garamond"/>
        <w:i/>
        <w:iCs/>
        <w:sz w:val="22"/>
        <w:szCs w:val="22"/>
      </w:rPr>
      <w:t xml:space="preserve"> </w:t>
    </w:r>
    <w:r w:rsidR="00CC4689"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="00CC4689" w:rsidRPr="00CC4689">
      <w:rPr>
        <w:rFonts w:ascii="Garamond" w:hAnsi="Garamond"/>
        <w:sz w:val="22"/>
        <w:szCs w:val="22"/>
      </w:rPr>
      <w:t>egole amministrative</w:t>
    </w:r>
    <w:r w:rsidR="00A53BD7">
      <w:rPr>
        <w:rFonts w:ascii="Garamond" w:hAnsi="Garamond"/>
        <w:sz w:val="22"/>
        <w:szCs w:val="22"/>
      </w:rPr>
      <w:t xml:space="preserve"> -</w:t>
    </w:r>
    <w:r w:rsidR="00CC4689">
      <w:rPr>
        <w:rFonts w:ascii="Garamond" w:hAnsi="Garamond"/>
        <w:sz w:val="22"/>
        <w:szCs w:val="22"/>
      </w:rPr>
      <w:t xml:space="preserve"> </w:t>
    </w:r>
    <w:r w:rsidR="009A062A" w:rsidRPr="009A062A">
      <w:rPr>
        <w:rFonts w:ascii="Garamond" w:hAnsi="Garamond"/>
        <w:sz w:val="22"/>
        <w:szCs w:val="22"/>
      </w:rPr>
      <w:t>Atto d’Obbligo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6AA015EA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050979"/>
    <w:multiLevelType w:val="multilevel"/>
    <w:tmpl w:val="902A1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204B1"/>
    <w:multiLevelType w:val="hybridMultilevel"/>
    <w:tmpl w:val="4378A704"/>
    <w:lvl w:ilvl="0" w:tplc="524CA37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multilevel"/>
    <w:tmpl w:val="BA68D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4959"/>
    <w:multiLevelType w:val="hybridMultilevel"/>
    <w:tmpl w:val="4C62CB46"/>
    <w:lvl w:ilvl="0" w:tplc="FB882DC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hint="default"/>
        <w:b w:val="0"/>
        <w:bCs w:val="0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2765"/>
    <w:multiLevelType w:val="hybridMultilevel"/>
    <w:tmpl w:val="0F047510"/>
    <w:lvl w:ilvl="0" w:tplc="399095E8">
      <w:start w:val="1"/>
      <w:numFmt w:val="bullet"/>
      <w:lvlText w:val="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3B2991"/>
    <w:multiLevelType w:val="hybridMultilevel"/>
    <w:tmpl w:val="982EB5B0"/>
    <w:lvl w:ilvl="0" w:tplc="80C22E62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A00D47"/>
    <w:multiLevelType w:val="hybridMultilevel"/>
    <w:tmpl w:val="C8C47F2E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073869">
    <w:abstractNumId w:val="19"/>
  </w:num>
  <w:num w:numId="2" w16cid:durableId="886180955">
    <w:abstractNumId w:val="16"/>
  </w:num>
  <w:num w:numId="3" w16cid:durableId="978996610">
    <w:abstractNumId w:val="21"/>
  </w:num>
  <w:num w:numId="4" w16cid:durableId="1149829424">
    <w:abstractNumId w:val="17"/>
  </w:num>
  <w:num w:numId="5" w16cid:durableId="1330906806">
    <w:abstractNumId w:val="33"/>
  </w:num>
  <w:num w:numId="6" w16cid:durableId="647051522">
    <w:abstractNumId w:val="26"/>
  </w:num>
  <w:num w:numId="7" w16cid:durableId="1009483311">
    <w:abstractNumId w:val="8"/>
  </w:num>
  <w:num w:numId="8" w16cid:durableId="600769122">
    <w:abstractNumId w:val="15"/>
  </w:num>
  <w:num w:numId="9" w16cid:durableId="711271711">
    <w:abstractNumId w:val="31"/>
  </w:num>
  <w:num w:numId="10" w16cid:durableId="11422344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961863">
    <w:abstractNumId w:val="18"/>
  </w:num>
  <w:num w:numId="12" w16cid:durableId="1451628242">
    <w:abstractNumId w:val="13"/>
  </w:num>
  <w:num w:numId="13" w16cid:durableId="659306558">
    <w:abstractNumId w:val="28"/>
  </w:num>
  <w:num w:numId="14" w16cid:durableId="1845169274">
    <w:abstractNumId w:val="34"/>
  </w:num>
  <w:num w:numId="15" w16cid:durableId="1248878450">
    <w:abstractNumId w:val="29"/>
  </w:num>
  <w:num w:numId="16" w16cid:durableId="1643072082">
    <w:abstractNumId w:val="3"/>
  </w:num>
  <w:num w:numId="17" w16cid:durableId="1779132108">
    <w:abstractNumId w:val="27"/>
  </w:num>
  <w:num w:numId="18" w16cid:durableId="1851336125">
    <w:abstractNumId w:val="0"/>
  </w:num>
  <w:num w:numId="19" w16cid:durableId="158859785">
    <w:abstractNumId w:val="5"/>
  </w:num>
  <w:num w:numId="20" w16cid:durableId="1189493775">
    <w:abstractNumId w:val="20"/>
  </w:num>
  <w:num w:numId="21" w16cid:durableId="1434546213">
    <w:abstractNumId w:val="6"/>
  </w:num>
  <w:num w:numId="22" w16cid:durableId="2050256523">
    <w:abstractNumId w:val="25"/>
  </w:num>
  <w:num w:numId="23" w16cid:durableId="509950588">
    <w:abstractNumId w:val="4"/>
  </w:num>
  <w:num w:numId="24" w16cid:durableId="1868327565">
    <w:abstractNumId w:val="22"/>
  </w:num>
  <w:num w:numId="25" w16cid:durableId="1901940593">
    <w:abstractNumId w:val="11"/>
  </w:num>
  <w:num w:numId="26" w16cid:durableId="2034307158">
    <w:abstractNumId w:val="1"/>
  </w:num>
  <w:num w:numId="27" w16cid:durableId="1642541598">
    <w:abstractNumId w:val="2"/>
  </w:num>
  <w:num w:numId="28" w16cid:durableId="1403983030">
    <w:abstractNumId w:val="12"/>
  </w:num>
  <w:num w:numId="29" w16cid:durableId="1218857885">
    <w:abstractNumId w:val="23"/>
  </w:num>
  <w:num w:numId="30" w16cid:durableId="180320620">
    <w:abstractNumId w:val="30"/>
  </w:num>
  <w:num w:numId="31" w16cid:durableId="84691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26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781570">
    <w:abstractNumId w:val="32"/>
  </w:num>
  <w:num w:numId="34" w16cid:durableId="991063981">
    <w:abstractNumId w:val="7"/>
  </w:num>
  <w:num w:numId="35" w16cid:durableId="215286041">
    <w:abstractNumId w:val="10"/>
  </w:num>
  <w:num w:numId="36" w16cid:durableId="1655376390">
    <w:abstractNumId w:val="24"/>
  </w:num>
  <w:num w:numId="37" w16cid:durableId="186463068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C"/>
    <w:rsid w:val="00004196"/>
    <w:rsid w:val="000104B3"/>
    <w:rsid w:val="00012EF9"/>
    <w:rsid w:val="000154FE"/>
    <w:rsid w:val="0002066C"/>
    <w:rsid w:val="000212F7"/>
    <w:rsid w:val="00023C27"/>
    <w:rsid w:val="00040E0F"/>
    <w:rsid w:val="00047830"/>
    <w:rsid w:val="00072034"/>
    <w:rsid w:val="000766CA"/>
    <w:rsid w:val="0007758E"/>
    <w:rsid w:val="0008018F"/>
    <w:rsid w:val="00083CC7"/>
    <w:rsid w:val="000855D1"/>
    <w:rsid w:val="000877B5"/>
    <w:rsid w:val="000958FC"/>
    <w:rsid w:val="000A2300"/>
    <w:rsid w:val="000A75B6"/>
    <w:rsid w:val="000B5708"/>
    <w:rsid w:val="000B7835"/>
    <w:rsid w:val="000C130A"/>
    <w:rsid w:val="000D3FB1"/>
    <w:rsid w:val="00110E51"/>
    <w:rsid w:val="00111FED"/>
    <w:rsid w:val="0011238F"/>
    <w:rsid w:val="00113130"/>
    <w:rsid w:val="00120869"/>
    <w:rsid w:val="00120E72"/>
    <w:rsid w:val="001270D4"/>
    <w:rsid w:val="00131AD5"/>
    <w:rsid w:val="00137B19"/>
    <w:rsid w:val="00143D40"/>
    <w:rsid w:val="00150A4D"/>
    <w:rsid w:val="00154EA4"/>
    <w:rsid w:val="001555E5"/>
    <w:rsid w:val="00160614"/>
    <w:rsid w:val="001636F5"/>
    <w:rsid w:val="00166227"/>
    <w:rsid w:val="00166233"/>
    <w:rsid w:val="00185B5A"/>
    <w:rsid w:val="00186AE9"/>
    <w:rsid w:val="0018768E"/>
    <w:rsid w:val="001907C1"/>
    <w:rsid w:val="0019305E"/>
    <w:rsid w:val="00195131"/>
    <w:rsid w:val="001972B7"/>
    <w:rsid w:val="001A732F"/>
    <w:rsid w:val="001C6CE1"/>
    <w:rsid w:val="00200472"/>
    <w:rsid w:val="00203B5E"/>
    <w:rsid w:val="00205A3C"/>
    <w:rsid w:val="00205B0F"/>
    <w:rsid w:val="002073C7"/>
    <w:rsid w:val="00207A84"/>
    <w:rsid w:val="00215ACE"/>
    <w:rsid w:val="00232679"/>
    <w:rsid w:val="00234C33"/>
    <w:rsid w:val="0023799A"/>
    <w:rsid w:val="00250479"/>
    <w:rsid w:val="0026082F"/>
    <w:rsid w:val="00263DB3"/>
    <w:rsid w:val="00266A54"/>
    <w:rsid w:val="002677D2"/>
    <w:rsid w:val="002710B7"/>
    <w:rsid w:val="00271104"/>
    <w:rsid w:val="002738C4"/>
    <w:rsid w:val="00282C6A"/>
    <w:rsid w:val="002907C9"/>
    <w:rsid w:val="00295F41"/>
    <w:rsid w:val="002A39FE"/>
    <w:rsid w:val="002B07B7"/>
    <w:rsid w:val="002C6D2A"/>
    <w:rsid w:val="002D4F0A"/>
    <w:rsid w:val="002D6261"/>
    <w:rsid w:val="002D732C"/>
    <w:rsid w:val="002E1071"/>
    <w:rsid w:val="002E23BB"/>
    <w:rsid w:val="00300AB0"/>
    <w:rsid w:val="003059FD"/>
    <w:rsid w:val="003061A4"/>
    <w:rsid w:val="00306EA4"/>
    <w:rsid w:val="00307A6C"/>
    <w:rsid w:val="00320CD6"/>
    <w:rsid w:val="00321B77"/>
    <w:rsid w:val="00327B47"/>
    <w:rsid w:val="00351D36"/>
    <w:rsid w:val="00354E32"/>
    <w:rsid w:val="00365D5C"/>
    <w:rsid w:val="00367B0D"/>
    <w:rsid w:val="00371EFD"/>
    <w:rsid w:val="0037417D"/>
    <w:rsid w:val="00375E76"/>
    <w:rsid w:val="003843D1"/>
    <w:rsid w:val="003B6309"/>
    <w:rsid w:val="003C4AF9"/>
    <w:rsid w:val="003C4E29"/>
    <w:rsid w:val="003D2FCF"/>
    <w:rsid w:val="003D3EA9"/>
    <w:rsid w:val="003D4E07"/>
    <w:rsid w:val="003E1B51"/>
    <w:rsid w:val="003E4B8E"/>
    <w:rsid w:val="003F051E"/>
    <w:rsid w:val="003F1D06"/>
    <w:rsid w:val="003F2E81"/>
    <w:rsid w:val="003F60D9"/>
    <w:rsid w:val="00403C2C"/>
    <w:rsid w:val="00407653"/>
    <w:rsid w:val="00416045"/>
    <w:rsid w:val="0042251D"/>
    <w:rsid w:val="00423A43"/>
    <w:rsid w:val="004266B5"/>
    <w:rsid w:val="004266EE"/>
    <w:rsid w:val="004272F6"/>
    <w:rsid w:val="00435969"/>
    <w:rsid w:val="00444D2F"/>
    <w:rsid w:val="004632C2"/>
    <w:rsid w:val="00465FE0"/>
    <w:rsid w:val="004661A0"/>
    <w:rsid w:val="00470B84"/>
    <w:rsid w:val="0047756E"/>
    <w:rsid w:val="00482F3E"/>
    <w:rsid w:val="00483840"/>
    <w:rsid w:val="00490C95"/>
    <w:rsid w:val="004A25D5"/>
    <w:rsid w:val="004B05C9"/>
    <w:rsid w:val="004B3F1C"/>
    <w:rsid w:val="004C4CB7"/>
    <w:rsid w:val="004D0FAC"/>
    <w:rsid w:val="004D6007"/>
    <w:rsid w:val="005010D7"/>
    <w:rsid w:val="00502B73"/>
    <w:rsid w:val="00507F8E"/>
    <w:rsid w:val="0051131A"/>
    <w:rsid w:val="00514BE4"/>
    <w:rsid w:val="005178CE"/>
    <w:rsid w:val="005247EF"/>
    <w:rsid w:val="00532BD7"/>
    <w:rsid w:val="00533879"/>
    <w:rsid w:val="005349EC"/>
    <w:rsid w:val="0054241D"/>
    <w:rsid w:val="0054335C"/>
    <w:rsid w:val="0054684E"/>
    <w:rsid w:val="00554442"/>
    <w:rsid w:val="00555CE7"/>
    <w:rsid w:val="00557414"/>
    <w:rsid w:val="0056265A"/>
    <w:rsid w:val="00562C5E"/>
    <w:rsid w:val="00591C68"/>
    <w:rsid w:val="0059582F"/>
    <w:rsid w:val="005A16AA"/>
    <w:rsid w:val="005B0A0C"/>
    <w:rsid w:val="005B363C"/>
    <w:rsid w:val="005C67A8"/>
    <w:rsid w:val="005D533F"/>
    <w:rsid w:val="005D77C2"/>
    <w:rsid w:val="005E2EDF"/>
    <w:rsid w:val="005E3B7F"/>
    <w:rsid w:val="005E7616"/>
    <w:rsid w:val="005F0DAA"/>
    <w:rsid w:val="00601FDB"/>
    <w:rsid w:val="0061537D"/>
    <w:rsid w:val="006305EF"/>
    <w:rsid w:val="00630916"/>
    <w:rsid w:val="006309C8"/>
    <w:rsid w:val="006311ED"/>
    <w:rsid w:val="00634374"/>
    <w:rsid w:val="006364E6"/>
    <w:rsid w:val="00640823"/>
    <w:rsid w:val="00642C93"/>
    <w:rsid w:val="00657F95"/>
    <w:rsid w:val="00660368"/>
    <w:rsid w:val="0066600F"/>
    <w:rsid w:val="00673599"/>
    <w:rsid w:val="00674C27"/>
    <w:rsid w:val="00693874"/>
    <w:rsid w:val="00693C65"/>
    <w:rsid w:val="00696C71"/>
    <w:rsid w:val="006B4CA7"/>
    <w:rsid w:val="006C403D"/>
    <w:rsid w:val="006D3C81"/>
    <w:rsid w:val="006D5A4C"/>
    <w:rsid w:val="006D71CB"/>
    <w:rsid w:val="006E7252"/>
    <w:rsid w:val="006F555E"/>
    <w:rsid w:val="00702D18"/>
    <w:rsid w:val="007039EC"/>
    <w:rsid w:val="00710FE3"/>
    <w:rsid w:val="00716357"/>
    <w:rsid w:val="00716D39"/>
    <w:rsid w:val="0071771B"/>
    <w:rsid w:val="00721501"/>
    <w:rsid w:val="0072742A"/>
    <w:rsid w:val="00732DEF"/>
    <w:rsid w:val="00734E6A"/>
    <w:rsid w:val="00736652"/>
    <w:rsid w:val="00740B26"/>
    <w:rsid w:val="007437A0"/>
    <w:rsid w:val="00753069"/>
    <w:rsid w:val="00771CDB"/>
    <w:rsid w:val="00780A26"/>
    <w:rsid w:val="007863FE"/>
    <w:rsid w:val="007A2E3B"/>
    <w:rsid w:val="007A486C"/>
    <w:rsid w:val="007B5102"/>
    <w:rsid w:val="007B6ED8"/>
    <w:rsid w:val="007C5D67"/>
    <w:rsid w:val="007D00E2"/>
    <w:rsid w:val="007D0CB4"/>
    <w:rsid w:val="007D3E3F"/>
    <w:rsid w:val="007E25A3"/>
    <w:rsid w:val="00802075"/>
    <w:rsid w:val="0080523C"/>
    <w:rsid w:val="00815CB5"/>
    <w:rsid w:val="00822ABD"/>
    <w:rsid w:val="00824016"/>
    <w:rsid w:val="008329AC"/>
    <w:rsid w:val="008356E6"/>
    <w:rsid w:val="00836832"/>
    <w:rsid w:val="0084680D"/>
    <w:rsid w:val="00851C9E"/>
    <w:rsid w:val="00862040"/>
    <w:rsid w:val="00865CDC"/>
    <w:rsid w:val="00872161"/>
    <w:rsid w:val="00880910"/>
    <w:rsid w:val="008813E1"/>
    <w:rsid w:val="008972B5"/>
    <w:rsid w:val="008B0BBD"/>
    <w:rsid w:val="008B1138"/>
    <w:rsid w:val="008B7108"/>
    <w:rsid w:val="008C0EA3"/>
    <w:rsid w:val="008C1CCF"/>
    <w:rsid w:val="008C3AE3"/>
    <w:rsid w:val="008C56B0"/>
    <w:rsid w:val="008E2D58"/>
    <w:rsid w:val="008E3043"/>
    <w:rsid w:val="008E5422"/>
    <w:rsid w:val="008F1325"/>
    <w:rsid w:val="008F4676"/>
    <w:rsid w:val="00901106"/>
    <w:rsid w:val="00910E3E"/>
    <w:rsid w:val="00910E59"/>
    <w:rsid w:val="0091351E"/>
    <w:rsid w:val="00913D27"/>
    <w:rsid w:val="00922B62"/>
    <w:rsid w:val="00924A3D"/>
    <w:rsid w:val="009317D4"/>
    <w:rsid w:val="00934364"/>
    <w:rsid w:val="009351CE"/>
    <w:rsid w:val="00935F57"/>
    <w:rsid w:val="00943BEE"/>
    <w:rsid w:val="00953D79"/>
    <w:rsid w:val="00961F8B"/>
    <w:rsid w:val="009633B1"/>
    <w:rsid w:val="00963800"/>
    <w:rsid w:val="00975C79"/>
    <w:rsid w:val="009764A5"/>
    <w:rsid w:val="009820B0"/>
    <w:rsid w:val="0098283C"/>
    <w:rsid w:val="0098469F"/>
    <w:rsid w:val="00984FE4"/>
    <w:rsid w:val="00994D9F"/>
    <w:rsid w:val="009A062A"/>
    <w:rsid w:val="009A2718"/>
    <w:rsid w:val="009A2C6B"/>
    <w:rsid w:val="009C0CA5"/>
    <w:rsid w:val="009C3630"/>
    <w:rsid w:val="009D0DB0"/>
    <w:rsid w:val="009D465A"/>
    <w:rsid w:val="009E711A"/>
    <w:rsid w:val="00A1137B"/>
    <w:rsid w:val="00A15DF7"/>
    <w:rsid w:val="00A15FFD"/>
    <w:rsid w:val="00A302F0"/>
    <w:rsid w:val="00A3054C"/>
    <w:rsid w:val="00A34889"/>
    <w:rsid w:val="00A355B6"/>
    <w:rsid w:val="00A433D4"/>
    <w:rsid w:val="00A43A11"/>
    <w:rsid w:val="00A53BD7"/>
    <w:rsid w:val="00A56412"/>
    <w:rsid w:val="00A64AC4"/>
    <w:rsid w:val="00A7290E"/>
    <w:rsid w:val="00A8099F"/>
    <w:rsid w:val="00A940AF"/>
    <w:rsid w:val="00A947D4"/>
    <w:rsid w:val="00AA1FA2"/>
    <w:rsid w:val="00AA2CA1"/>
    <w:rsid w:val="00AA3643"/>
    <w:rsid w:val="00AA3697"/>
    <w:rsid w:val="00AA6460"/>
    <w:rsid w:val="00AB531B"/>
    <w:rsid w:val="00AC5049"/>
    <w:rsid w:val="00AC66C9"/>
    <w:rsid w:val="00AD6B95"/>
    <w:rsid w:val="00AF07A1"/>
    <w:rsid w:val="00B04EB2"/>
    <w:rsid w:val="00B05406"/>
    <w:rsid w:val="00B201C8"/>
    <w:rsid w:val="00B2248C"/>
    <w:rsid w:val="00B24B21"/>
    <w:rsid w:val="00B30EAB"/>
    <w:rsid w:val="00B34EB1"/>
    <w:rsid w:val="00B40DAC"/>
    <w:rsid w:val="00B45B05"/>
    <w:rsid w:val="00B510D1"/>
    <w:rsid w:val="00B53876"/>
    <w:rsid w:val="00B57D96"/>
    <w:rsid w:val="00B60FB4"/>
    <w:rsid w:val="00B6117C"/>
    <w:rsid w:val="00B61415"/>
    <w:rsid w:val="00B62776"/>
    <w:rsid w:val="00B65DAD"/>
    <w:rsid w:val="00B7022B"/>
    <w:rsid w:val="00B77993"/>
    <w:rsid w:val="00B80238"/>
    <w:rsid w:val="00B8715B"/>
    <w:rsid w:val="00B87604"/>
    <w:rsid w:val="00B93262"/>
    <w:rsid w:val="00B9502E"/>
    <w:rsid w:val="00B97401"/>
    <w:rsid w:val="00BA1DA6"/>
    <w:rsid w:val="00BA50C3"/>
    <w:rsid w:val="00BB15B7"/>
    <w:rsid w:val="00BD5841"/>
    <w:rsid w:val="00BD703F"/>
    <w:rsid w:val="00BE64B2"/>
    <w:rsid w:val="00BE7349"/>
    <w:rsid w:val="00BE787B"/>
    <w:rsid w:val="00BF6701"/>
    <w:rsid w:val="00BF6957"/>
    <w:rsid w:val="00C02C77"/>
    <w:rsid w:val="00C070A1"/>
    <w:rsid w:val="00C15AAC"/>
    <w:rsid w:val="00C15B82"/>
    <w:rsid w:val="00C226EC"/>
    <w:rsid w:val="00C2590A"/>
    <w:rsid w:val="00C31470"/>
    <w:rsid w:val="00C42583"/>
    <w:rsid w:val="00C518AD"/>
    <w:rsid w:val="00C539FE"/>
    <w:rsid w:val="00C55F63"/>
    <w:rsid w:val="00C568F2"/>
    <w:rsid w:val="00C56F1A"/>
    <w:rsid w:val="00C6074D"/>
    <w:rsid w:val="00C71FE7"/>
    <w:rsid w:val="00C75316"/>
    <w:rsid w:val="00C80850"/>
    <w:rsid w:val="00C836E5"/>
    <w:rsid w:val="00C876F5"/>
    <w:rsid w:val="00C91780"/>
    <w:rsid w:val="00C92A0A"/>
    <w:rsid w:val="00C94564"/>
    <w:rsid w:val="00CA3AB3"/>
    <w:rsid w:val="00CB6972"/>
    <w:rsid w:val="00CB6EE6"/>
    <w:rsid w:val="00CC4689"/>
    <w:rsid w:val="00CD0364"/>
    <w:rsid w:val="00CE1569"/>
    <w:rsid w:val="00CE37FB"/>
    <w:rsid w:val="00CF0E23"/>
    <w:rsid w:val="00CF3D90"/>
    <w:rsid w:val="00D01300"/>
    <w:rsid w:val="00D015A1"/>
    <w:rsid w:val="00D06BA0"/>
    <w:rsid w:val="00D1068C"/>
    <w:rsid w:val="00D117F9"/>
    <w:rsid w:val="00D12B48"/>
    <w:rsid w:val="00D12BB1"/>
    <w:rsid w:val="00D24876"/>
    <w:rsid w:val="00D24C0D"/>
    <w:rsid w:val="00D27ECF"/>
    <w:rsid w:val="00D40478"/>
    <w:rsid w:val="00D51053"/>
    <w:rsid w:val="00D657DF"/>
    <w:rsid w:val="00D8292E"/>
    <w:rsid w:val="00D8332D"/>
    <w:rsid w:val="00D87040"/>
    <w:rsid w:val="00D87A1A"/>
    <w:rsid w:val="00DA0EA4"/>
    <w:rsid w:val="00DB0CAE"/>
    <w:rsid w:val="00DC268E"/>
    <w:rsid w:val="00DD4AB3"/>
    <w:rsid w:val="00DE3984"/>
    <w:rsid w:val="00DF767A"/>
    <w:rsid w:val="00E0608C"/>
    <w:rsid w:val="00E077A1"/>
    <w:rsid w:val="00E0788A"/>
    <w:rsid w:val="00E10940"/>
    <w:rsid w:val="00E11882"/>
    <w:rsid w:val="00E118CB"/>
    <w:rsid w:val="00E2037F"/>
    <w:rsid w:val="00E30F41"/>
    <w:rsid w:val="00E32EF7"/>
    <w:rsid w:val="00E34021"/>
    <w:rsid w:val="00E413E9"/>
    <w:rsid w:val="00E414A6"/>
    <w:rsid w:val="00E473C2"/>
    <w:rsid w:val="00E476D1"/>
    <w:rsid w:val="00E51EF7"/>
    <w:rsid w:val="00E53937"/>
    <w:rsid w:val="00E53A2F"/>
    <w:rsid w:val="00E56699"/>
    <w:rsid w:val="00E56DE4"/>
    <w:rsid w:val="00E61227"/>
    <w:rsid w:val="00E62F99"/>
    <w:rsid w:val="00E6786E"/>
    <w:rsid w:val="00E7013D"/>
    <w:rsid w:val="00E70F5F"/>
    <w:rsid w:val="00E73114"/>
    <w:rsid w:val="00E74758"/>
    <w:rsid w:val="00E87062"/>
    <w:rsid w:val="00E961E4"/>
    <w:rsid w:val="00E96E2A"/>
    <w:rsid w:val="00E9738D"/>
    <w:rsid w:val="00EA1494"/>
    <w:rsid w:val="00EB2D70"/>
    <w:rsid w:val="00EB48D1"/>
    <w:rsid w:val="00EC0D8C"/>
    <w:rsid w:val="00EC5057"/>
    <w:rsid w:val="00ED5F22"/>
    <w:rsid w:val="00EE261E"/>
    <w:rsid w:val="00EE42FD"/>
    <w:rsid w:val="00F00050"/>
    <w:rsid w:val="00F04495"/>
    <w:rsid w:val="00F07C07"/>
    <w:rsid w:val="00F10656"/>
    <w:rsid w:val="00F14D54"/>
    <w:rsid w:val="00F16E12"/>
    <w:rsid w:val="00F2488A"/>
    <w:rsid w:val="00F26542"/>
    <w:rsid w:val="00F316A0"/>
    <w:rsid w:val="00F33283"/>
    <w:rsid w:val="00F36FE0"/>
    <w:rsid w:val="00F40585"/>
    <w:rsid w:val="00F50017"/>
    <w:rsid w:val="00F52574"/>
    <w:rsid w:val="00F57416"/>
    <w:rsid w:val="00F64CFC"/>
    <w:rsid w:val="00F960AD"/>
    <w:rsid w:val="00F961B4"/>
    <w:rsid w:val="00FA1B8A"/>
    <w:rsid w:val="00FA217C"/>
    <w:rsid w:val="00FB2132"/>
    <w:rsid w:val="00FB7F61"/>
    <w:rsid w:val="00FC2FDD"/>
    <w:rsid w:val="00FC4E9C"/>
    <w:rsid w:val="00FF0763"/>
    <w:rsid w:val="00FF11D2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10DC"/>
  <w15:chartTrackingRefBased/>
  <w15:docId w15:val="{42D87742-3C78-41E6-8904-D67572C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B30EAB"/>
    <w:rPr>
      <w:color w:val="0000FF"/>
      <w:u w:val="single"/>
    </w:rPr>
  </w:style>
  <w:style w:type="paragraph" w:customStyle="1" w:styleId="Default">
    <w:name w:val="Default"/>
    <w:rsid w:val="00012EF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EE42FD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EE42F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42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6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baseSportIppica\ModDocTrasfTit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DA16-D71B-4BE4-8D2D-6AEF3568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ModDocTrasfTitSP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4797</CharactersWithSpaces>
  <SharedDoc>false</SharedDoc>
  <HLinks>
    <vt:vector size="36" baseType="variant"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http://def.finanze.it/DocTribFrontend/decodeurn?urn=urn:doctrib::DLG:2014-03-04;24</vt:lpwstr>
      </vt:variant>
      <vt:variant>
        <vt:lpwstr/>
      </vt:variant>
      <vt:variant>
        <vt:i4>7340118</vt:i4>
      </vt:variant>
      <vt:variant>
        <vt:i4>15</vt:i4>
      </vt:variant>
      <vt:variant>
        <vt:i4>0</vt:i4>
      </vt:variant>
      <vt:variant>
        <vt:i4>5</vt:i4>
      </vt:variant>
      <vt:variant>
        <vt:lpwstr>http://def.finanze.it/DocTribFrontend/decodeurn?urn=urn:doctrib::DLG:2007-06-22;109_art1</vt:lpwstr>
      </vt:variant>
      <vt:variant>
        <vt:lpwstr/>
      </vt:variant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http://def.finanze.it/DocTribFrontend/decodeurn?urn=urn:doctrib::CC:;_art2635</vt:lpwstr>
      </vt:variant>
      <vt:variant>
        <vt:lpwstr/>
      </vt:variant>
      <vt:variant>
        <vt:i4>4587627</vt:i4>
      </vt:variant>
      <vt:variant>
        <vt:i4>9</vt:i4>
      </vt:variant>
      <vt:variant>
        <vt:i4>0</vt:i4>
      </vt:variant>
      <vt:variant>
        <vt:i4>5</vt:i4>
      </vt:variant>
      <vt:variant>
        <vt:lpwstr>http://def.finanze.it/DocTribFrontend/decodeurn?urn=urn:doctrib::DLG:2006-04-03;152_art260</vt:lpwstr>
      </vt:variant>
      <vt:variant>
        <vt:lpwstr/>
      </vt:variant>
      <vt:variant>
        <vt:i4>2097216</vt:i4>
      </vt:variant>
      <vt:variant>
        <vt:i4>6</vt:i4>
      </vt:variant>
      <vt:variant>
        <vt:i4>0</vt:i4>
      </vt:variant>
      <vt:variant>
        <vt:i4>5</vt:i4>
      </vt:variant>
      <vt:variant>
        <vt:lpwstr>http://def.finanze.it/DocTribFrontend/decodeurn?urn=urn:doctrib::DPR:1973-01-23;43_art291quater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http://def.finanze.it/DocTribFrontend/decodeurn?urn=urn:doctrib::DPR:1990-10-09;309_art74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glldnl65p42e715b</dc:creator>
  <cp:keywords/>
  <cp:lastModifiedBy>ALLEGRINI MARIA</cp:lastModifiedBy>
  <cp:revision>3</cp:revision>
  <cp:lastPrinted>2023-09-08T15:23:00Z</cp:lastPrinted>
  <dcterms:created xsi:type="dcterms:W3CDTF">2024-07-06T15:17:00Z</dcterms:created>
  <dcterms:modified xsi:type="dcterms:W3CDTF">2024-12-16T17:35:00Z</dcterms:modified>
</cp:coreProperties>
</file>